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A2" w:rsidRDefault="00BA0AA2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BA0AA2" w:rsidRDefault="00BA0AA2" w:rsidP="008F61E9">
      <w:pPr>
        <w:jc w:val="center"/>
        <w:rPr>
          <w:sz w:val="28"/>
          <w:szCs w:val="28"/>
        </w:rPr>
      </w:pPr>
      <w:r w:rsidRPr="002B3E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93pt;visibility:visible">
            <v:imagedata r:id="rId7" o:title=""/>
          </v:shape>
        </w:pict>
      </w:r>
    </w:p>
    <w:p w:rsidR="00BA0AA2" w:rsidRDefault="00BA0AA2" w:rsidP="008F61E9">
      <w:pPr>
        <w:jc w:val="center"/>
        <w:rPr>
          <w:b/>
          <w:sz w:val="36"/>
          <w:szCs w:val="36"/>
        </w:rPr>
      </w:pPr>
    </w:p>
    <w:p w:rsidR="00BA0AA2" w:rsidRPr="00B20F1A" w:rsidRDefault="00BA0AA2" w:rsidP="008F61E9">
      <w:pPr>
        <w:jc w:val="center"/>
        <w:rPr>
          <w:b/>
          <w:sz w:val="32"/>
          <w:szCs w:val="32"/>
        </w:rPr>
      </w:pPr>
      <w:r w:rsidRPr="00B20F1A">
        <w:rPr>
          <w:b/>
          <w:sz w:val="32"/>
          <w:szCs w:val="32"/>
        </w:rPr>
        <w:t>АДМИНИСТРАЦИЯ</w:t>
      </w:r>
    </w:p>
    <w:p w:rsidR="00BA0AA2" w:rsidRPr="00B20F1A" w:rsidRDefault="00BA0AA2" w:rsidP="008F61E9">
      <w:pPr>
        <w:jc w:val="center"/>
        <w:rPr>
          <w:b/>
          <w:sz w:val="32"/>
          <w:szCs w:val="32"/>
        </w:rPr>
      </w:pPr>
      <w:r w:rsidRPr="00B20F1A">
        <w:rPr>
          <w:b/>
          <w:sz w:val="32"/>
          <w:szCs w:val="32"/>
        </w:rPr>
        <w:t xml:space="preserve"> КОНДОЛЬСКОГО СЕЛЬСОВЕТА </w:t>
      </w:r>
    </w:p>
    <w:p w:rsidR="00BA0AA2" w:rsidRPr="00B20F1A" w:rsidRDefault="00BA0AA2" w:rsidP="008F61E9">
      <w:pPr>
        <w:jc w:val="center"/>
        <w:rPr>
          <w:b/>
          <w:sz w:val="32"/>
          <w:szCs w:val="32"/>
        </w:rPr>
      </w:pPr>
      <w:r w:rsidRPr="00B20F1A">
        <w:rPr>
          <w:b/>
          <w:sz w:val="32"/>
          <w:szCs w:val="32"/>
        </w:rPr>
        <w:t>ПЕНЗЕНСКОГО РАЙОНА ПЕНЗЕНСКОЙ ОБЛАСТИ</w:t>
      </w:r>
    </w:p>
    <w:p w:rsidR="00BA0AA2" w:rsidRPr="00B20F1A" w:rsidRDefault="00BA0AA2" w:rsidP="008F61E9">
      <w:pPr>
        <w:rPr>
          <w:b/>
          <w:sz w:val="32"/>
          <w:szCs w:val="32"/>
        </w:rPr>
      </w:pPr>
    </w:p>
    <w:p w:rsidR="00BA0AA2" w:rsidRPr="00B20F1A" w:rsidRDefault="00BA0AA2" w:rsidP="008F61E9">
      <w:pPr>
        <w:jc w:val="center"/>
        <w:rPr>
          <w:sz w:val="32"/>
          <w:szCs w:val="32"/>
        </w:rPr>
      </w:pPr>
      <w:r w:rsidRPr="00B20F1A">
        <w:rPr>
          <w:b/>
          <w:sz w:val="32"/>
          <w:szCs w:val="32"/>
        </w:rPr>
        <w:t>ПОСТАНОВЛЕНИЕ</w:t>
      </w:r>
    </w:p>
    <w:p w:rsidR="00BA0AA2" w:rsidRDefault="00BA0AA2" w:rsidP="008F61E9">
      <w:pPr>
        <w:rPr>
          <w:sz w:val="28"/>
          <w:szCs w:val="28"/>
        </w:rPr>
      </w:pPr>
    </w:p>
    <w:p w:rsidR="00BA0AA2" w:rsidRPr="00B20F1A" w:rsidRDefault="00BA0AA2" w:rsidP="008F61E9">
      <w:pPr>
        <w:jc w:val="center"/>
        <w:rPr>
          <w:b/>
          <w:sz w:val="28"/>
          <w:szCs w:val="28"/>
        </w:rPr>
      </w:pPr>
      <w:r w:rsidRPr="00B20F1A">
        <w:rPr>
          <w:b/>
          <w:sz w:val="28"/>
          <w:szCs w:val="28"/>
        </w:rPr>
        <w:t xml:space="preserve">от __________ г.     №  ___      </w:t>
      </w:r>
    </w:p>
    <w:p w:rsidR="00BA0AA2" w:rsidRPr="00B20F1A" w:rsidRDefault="00BA0AA2" w:rsidP="008F61E9">
      <w:pPr>
        <w:jc w:val="center"/>
        <w:rPr>
          <w:b/>
        </w:rPr>
      </w:pPr>
      <w:r w:rsidRPr="00B20F1A">
        <w:rPr>
          <w:b/>
        </w:rPr>
        <w:t xml:space="preserve">     с. Кондоль</w:t>
      </w:r>
    </w:p>
    <w:p w:rsidR="00BA0AA2" w:rsidRDefault="00BA0AA2" w:rsidP="008F61E9">
      <w:pPr>
        <w:jc w:val="center"/>
        <w:rPr>
          <w:b/>
        </w:rPr>
      </w:pPr>
    </w:p>
    <w:p w:rsidR="00BA0AA2" w:rsidRDefault="00BA0AA2" w:rsidP="00A421AC">
      <w:pPr>
        <w:pStyle w:val="Style1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B66B4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административный регламент</w:t>
      </w:r>
    </w:p>
    <w:p w:rsidR="00BA0AA2" w:rsidRPr="00A04855" w:rsidRDefault="00BA0AA2" w:rsidP="008670CA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A2A24">
        <w:rPr>
          <w:b/>
          <w:sz w:val="28"/>
          <w:szCs w:val="28"/>
        </w:rPr>
        <w:t xml:space="preserve"> 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Pr="00A04855">
        <w:rPr>
          <w:b/>
          <w:bCs/>
          <w:color w:val="000000"/>
          <w:kern w:val="36"/>
          <w:sz w:val="28"/>
          <w:szCs w:val="28"/>
        </w:rPr>
        <w:t>«Постановка на учет граждан, имеющих 3</w:t>
      </w:r>
      <w:r>
        <w:rPr>
          <w:b/>
          <w:bCs/>
          <w:color w:val="000000"/>
          <w:kern w:val="36"/>
          <w:sz w:val="28"/>
          <w:szCs w:val="28"/>
        </w:rPr>
        <w:t>-х</w:t>
      </w:r>
      <w:r w:rsidRPr="00A04855">
        <w:rPr>
          <w:b/>
          <w:bCs/>
          <w:color w:val="000000"/>
          <w:kern w:val="36"/>
          <w:sz w:val="28"/>
          <w:szCs w:val="28"/>
        </w:rPr>
        <w:t xml:space="preserve"> и более детей в качестве лиц, имеющих право на предоставление земельных участков</w:t>
      </w:r>
      <w:r>
        <w:rPr>
          <w:b/>
          <w:bCs/>
          <w:color w:val="000000"/>
          <w:kern w:val="36"/>
          <w:sz w:val="28"/>
          <w:szCs w:val="28"/>
        </w:rPr>
        <w:t xml:space="preserve">, находящихся в муниципальной собственности Кондольского сельсовета Пензенского района Пензенской области, </w:t>
      </w:r>
      <w:r w:rsidRPr="00A04855">
        <w:rPr>
          <w:b/>
          <w:bCs/>
          <w:color w:val="000000"/>
          <w:kern w:val="36"/>
          <w:sz w:val="28"/>
          <w:szCs w:val="28"/>
        </w:rPr>
        <w:t xml:space="preserve"> в собственность бесплатно для индивидуального жилищного строительства»</w:t>
      </w:r>
    </w:p>
    <w:p w:rsidR="00BA0AA2" w:rsidRDefault="00BA0AA2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BA0AA2" w:rsidRPr="00A421AC" w:rsidRDefault="00BA0AA2" w:rsidP="00A421AC">
      <w:pPr>
        <w:pStyle w:val="Style1"/>
        <w:widowControl/>
        <w:spacing w:before="67" w:line="317" w:lineRule="exact"/>
        <w:rPr>
          <w:b/>
        </w:rPr>
      </w:pPr>
    </w:p>
    <w:p w:rsidR="00BA0AA2" w:rsidRPr="007A6E2F" w:rsidRDefault="00BA0AA2" w:rsidP="00B20F1A">
      <w:pPr>
        <w:jc w:val="both"/>
        <w:rPr>
          <w:sz w:val="28"/>
          <w:szCs w:val="28"/>
        </w:rPr>
      </w:pPr>
      <w:r w:rsidRPr="00DB6475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руководствуясь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 xml:space="preserve">ом Кондольского сельсовета </w:t>
      </w:r>
      <w:r w:rsidRPr="00B243C0">
        <w:rPr>
          <w:sz w:val="28"/>
          <w:szCs w:val="28"/>
        </w:rPr>
        <w:t xml:space="preserve"> 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3C0">
        <w:rPr>
          <w:sz w:val="28"/>
          <w:szCs w:val="28"/>
        </w:rPr>
        <w:t xml:space="preserve"> Пензенской области,</w:t>
      </w:r>
      <w:r w:rsidRPr="00B20F1A">
        <w:rPr>
          <w:sz w:val="28"/>
          <w:szCs w:val="28"/>
        </w:rPr>
        <w:t xml:space="preserve"> </w:t>
      </w:r>
      <w:r w:rsidRPr="007A6E2F">
        <w:rPr>
          <w:sz w:val="28"/>
          <w:szCs w:val="28"/>
        </w:rPr>
        <w:t xml:space="preserve">постановлением администрации Кондольского сельсовета Пензенского района Пензенской области от 24.01.2019  № 6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Кондольского сельсовета   Пензенского района Пензенской области», Уставом Кондольского сельсовета Пензенского района Пензенской области, </w:t>
      </w:r>
    </w:p>
    <w:p w:rsidR="00BA0AA2" w:rsidRPr="00164C81" w:rsidRDefault="00BA0AA2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0AA2" w:rsidRPr="008F61E9" w:rsidRDefault="00BA0AA2" w:rsidP="00B20F1A">
      <w:pPr>
        <w:pStyle w:val="BodyTex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8F61E9">
        <w:rPr>
          <w:b/>
          <w:sz w:val="28"/>
          <w:szCs w:val="28"/>
        </w:rPr>
        <w:t xml:space="preserve">дминистрация </w:t>
      </w:r>
      <w:r>
        <w:rPr>
          <w:b/>
          <w:sz w:val="28"/>
          <w:szCs w:val="28"/>
        </w:rPr>
        <w:t xml:space="preserve">Кондольского  сельсовета </w:t>
      </w:r>
      <w:r w:rsidRPr="008F61E9">
        <w:rPr>
          <w:b/>
          <w:sz w:val="28"/>
          <w:szCs w:val="28"/>
        </w:rPr>
        <w:t xml:space="preserve"> постановляет:</w:t>
      </w:r>
    </w:p>
    <w:p w:rsidR="00BA0AA2" w:rsidRPr="00F83C28" w:rsidRDefault="00BA0AA2" w:rsidP="008670CA">
      <w:pPr>
        <w:ind w:firstLine="567"/>
        <w:jc w:val="both"/>
        <w:outlineLvl w:val="0"/>
        <w:rPr>
          <w:sz w:val="28"/>
          <w:szCs w:val="28"/>
        </w:rPr>
      </w:pPr>
      <w:r w:rsidRPr="008670CA">
        <w:rPr>
          <w:sz w:val="28"/>
          <w:szCs w:val="28"/>
        </w:rPr>
        <w:t xml:space="preserve"> 1. Внести в административный регламент предоставления муниципальной услуги </w:t>
      </w:r>
      <w:r w:rsidRPr="008670CA">
        <w:rPr>
          <w:bCs/>
          <w:color w:val="000000"/>
          <w:kern w:val="36"/>
          <w:sz w:val="28"/>
          <w:szCs w:val="28"/>
        </w:rPr>
        <w:t>««Постановка на учет граждан, имеющих 3-х и более детей в качестве лиц, имеющих право на предоставление земельных участков, находящихся в муниципальной собственности</w:t>
      </w:r>
      <w:r>
        <w:rPr>
          <w:bCs/>
          <w:color w:val="000000"/>
          <w:kern w:val="36"/>
          <w:sz w:val="28"/>
          <w:szCs w:val="28"/>
        </w:rPr>
        <w:t xml:space="preserve"> Кондольского </w:t>
      </w:r>
      <w:r w:rsidRPr="008670CA">
        <w:rPr>
          <w:bCs/>
          <w:color w:val="000000"/>
          <w:kern w:val="36"/>
          <w:sz w:val="28"/>
          <w:szCs w:val="28"/>
        </w:rPr>
        <w:t>сельсовета Пензенского района Пензенской области,  в собственность бесплатно для индивидуального жилищного строительства»</w:t>
      </w:r>
      <w:r w:rsidRPr="00F83C28">
        <w:rPr>
          <w:sz w:val="28"/>
          <w:szCs w:val="28"/>
        </w:rPr>
        <w:t xml:space="preserve"> (далее - Административный регламент), утвержденный постановлением администрации</w:t>
      </w:r>
      <w:r>
        <w:rPr>
          <w:sz w:val="28"/>
          <w:szCs w:val="28"/>
        </w:rPr>
        <w:t xml:space="preserve"> Кондольского сельсовета </w:t>
      </w:r>
      <w:r w:rsidRPr="00F83C28">
        <w:rPr>
          <w:sz w:val="28"/>
          <w:szCs w:val="28"/>
        </w:rPr>
        <w:t>Пензенского района Пензенской области от</w:t>
      </w:r>
      <w:r>
        <w:rPr>
          <w:sz w:val="28"/>
          <w:szCs w:val="28"/>
        </w:rPr>
        <w:t xml:space="preserve"> 05.04.2019 </w:t>
      </w:r>
      <w:r w:rsidRPr="00F83C28">
        <w:rPr>
          <w:sz w:val="28"/>
          <w:szCs w:val="28"/>
        </w:rPr>
        <w:t>№</w:t>
      </w:r>
      <w:r>
        <w:rPr>
          <w:sz w:val="28"/>
          <w:szCs w:val="28"/>
        </w:rPr>
        <w:t xml:space="preserve"> 33</w:t>
      </w:r>
      <w:r w:rsidRPr="00F83C28">
        <w:rPr>
          <w:sz w:val="28"/>
          <w:szCs w:val="28"/>
        </w:rPr>
        <w:t xml:space="preserve">  следующие изменения:</w:t>
      </w:r>
    </w:p>
    <w:p w:rsidR="00BA0AA2" w:rsidRDefault="00BA0AA2" w:rsidP="00B20F1A">
      <w:pPr>
        <w:ind w:firstLine="567"/>
        <w:rPr>
          <w:sz w:val="28"/>
          <w:szCs w:val="28"/>
        </w:rPr>
      </w:pPr>
    </w:p>
    <w:p w:rsidR="00BA0AA2" w:rsidRPr="00C861FB" w:rsidRDefault="00BA0AA2" w:rsidP="00B20F1A">
      <w:pPr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Административного р</w:t>
      </w:r>
      <w:r w:rsidRPr="00C861FB">
        <w:rPr>
          <w:sz w:val="28"/>
          <w:szCs w:val="28"/>
        </w:rPr>
        <w:t>егламента:</w:t>
      </w:r>
    </w:p>
    <w:p w:rsidR="00BA0AA2" w:rsidRDefault="00BA0AA2" w:rsidP="00795A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1.2.1</w:t>
      </w:r>
      <w:r w:rsidRPr="00C861FB">
        <w:rPr>
          <w:sz w:val="28"/>
          <w:szCs w:val="28"/>
        </w:rPr>
        <w:t xml:space="preserve">. </w:t>
      </w:r>
      <w:r>
        <w:rPr>
          <w:sz w:val="28"/>
          <w:szCs w:val="28"/>
        </w:rPr>
        <w:t>подпункт 2.8.1  пункта 2.8 изложить в следующей редакции:</w:t>
      </w:r>
    </w:p>
    <w:p w:rsidR="00BA0AA2" w:rsidRPr="00601D6D" w:rsidRDefault="00BA0AA2" w:rsidP="00601D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« 2.8.1. </w:t>
      </w:r>
      <w:r w:rsidRPr="00601D6D">
        <w:rPr>
          <w:sz w:val="28"/>
          <w:szCs w:val="28"/>
        </w:rPr>
        <w:t>в</w:t>
      </w:r>
      <w:r w:rsidRPr="00601D6D">
        <w:rPr>
          <w:bCs/>
          <w:sz w:val="28"/>
          <w:szCs w:val="28"/>
        </w:rPr>
        <w:t xml:space="preserve">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проверки </w:t>
      </w:r>
      <w:r w:rsidRPr="00601D6D">
        <w:rPr>
          <w:sz w:val="28"/>
          <w:szCs w:val="28"/>
        </w:rPr>
        <w:t xml:space="preserve">соблюдения условий, определенных </w:t>
      </w:r>
      <w:hyperlink r:id="rId8" w:history="1">
        <w:r w:rsidRPr="00601D6D">
          <w:rPr>
            <w:color w:val="0000FF"/>
            <w:sz w:val="28"/>
            <w:szCs w:val="28"/>
          </w:rPr>
          <w:t>статьей 11</w:t>
        </w:r>
      </w:hyperlink>
      <w:r w:rsidRPr="00601D6D">
        <w:rPr>
          <w:sz w:val="28"/>
          <w:szCs w:val="28"/>
        </w:rPr>
        <w:t xml:space="preserve"> Федерального закона от 6 апреля 2011 года N 63-ФЗ </w:t>
      </w:r>
      <w:r>
        <w:rPr>
          <w:sz w:val="28"/>
          <w:szCs w:val="28"/>
        </w:rPr>
        <w:t>«</w:t>
      </w:r>
      <w:r w:rsidRPr="00601D6D">
        <w:rPr>
          <w:sz w:val="28"/>
          <w:szCs w:val="28"/>
        </w:rPr>
        <w:t>Об электронной подписи</w:t>
      </w:r>
      <w:r>
        <w:rPr>
          <w:sz w:val="28"/>
          <w:szCs w:val="28"/>
        </w:rPr>
        <w:t>»</w:t>
      </w:r>
      <w:r w:rsidRPr="00601D6D">
        <w:rPr>
          <w:sz w:val="28"/>
          <w:szCs w:val="28"/>
        </w:rPr>
        <w:t xml:space="preserve"> (далее - Федеральный закон </w:t>
      </w:r>
      <w:r>
        <w:rPr>
          <w:sz w:val="28"/>
          <w:szCs w:val="28"/>
        </w:rPr>
        <w:t>«</w:t>
      </w:r>
      <w:r w:rsidRPr="00601D6D">
        <w:rPr>
          <w:sz w:val="28"/>
          <w:szCs w:val="28"/>
        </w:rPr>
        <w:t>Об электронной подписи</w:t>
      </w:r>
      <w:r>
        <w:rPr>
          <w:sz w:val="28"/>
          <w:szCs w:val="28"/>
        </w:rPr>
        <w:t>»</w:t>
      </w:r>
      <w:r w:rsidRPr="00601D6D">
        <w:rPr>
          <w:sz w:val="28"/>
          <w:szCs w:val="28"/>
        </w:rPr>
        <w:t xml:space="preserve"> </w:t>
      </w:r>
      <w:r w:rsidRPr="00601D6D">
        <w:rPr>
          <w:bCs/>
          <w:sz w:val="28"/>
          <w:szCs w:val="28"/>
        </w:rPr>
        <w:t xml:space="preserve">принимает решение об отказе в приеме к рассмотрению заявления о постановке на учет и направляет гражданину уведомление об этом в электронной форме с указанием пунктов </w:t>
      </w:r>
      <w:hyperlink r:id="rId9" w:history="1">
        <w:r w:rsidRPr="00601D6D">
          <w:rPr>
            <w:bCs/>
            <w:color w:val="0000FF"/>
            <w:sz w:val="28"/>
            <w:szCs w:val="28"/>
          </w:rPr>
          <w:t>статьи 11</w:t>
        </w:r>
      </w:hyperlink>
      <w:r w:rsidRPr="00601D6D">
        <w:rPr>
          <w:bCs/>
          <w:sz w:val="28"/>
          <w:szCs w:val="28"/>
        </w:rPr>
        <w:t xml:space="preserve"> Федерального закона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Об электронной подписи</w:t>
      </w:r>
      <w:r>
        <w:rPr>
          <w:bCs/>
          <w:sz w:val="28"/>
          <w:szCs w:val="28"/>
        </w:rPr>
        <w:t>»</w:t>
      </w:r>
      <w:r w:rsidRPr="00601D6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601D6D">
        <w:rPr>
          <w:bCs/>
          <w:sz w:val="28"/>
          <w:szCs w:val="28"/>
        </w:rPr>
        <w:t>которые послужили основанием для принятия указанного решения.</w:t>
      </w:r>
    </w:p>
    <w:p w:rsidR="00BA0AA2" w:rsidRDefault="00BA0AA2" w:rsidP="00601D6D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601D6D">
        <w:rPr>
          <w:bCs/>
          <w:sz w:val="28"/>
          <w:szCs w:val="28"/>
        </w:rPr>
        <w:t xml:space="preserve">Такое уведомление подписывается квалифицированной подписью уполномоченного лица </w:t>
      </w:r>
      <w:r>
        <w:rPr>
          <w:bCs/>
          <w:sz w:val="28"/>
          <w:szCs w:val="28"/>
        </w:rPr>
        <w:t>Администрации</w:t>
      </w:r>
      <w:r w:rsidRPr="00601D6D">
        <w:rPr>
          <w:bCs/>
          <w:sz w:val="28"/>
          <w:szCs w:val="28"/>
        </w:rPr>
        <w:t xml:space="preserve">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Единый портал государственных и муниципальных услуг (функций)</w:t>
      </w:r>
      <w:r>
        <w:rPr>
          <w:bCs/>
          <w:sz w:val="28"/>
          <w:szCs w:val="28"/>
        </w:rPr>
        <w:t>»</w:t>
      </w:r>
      <w:r w:rsidRPr="00601D6D">
        <w:rPr>
          <w:bCs/>
          <w:sz w:val="28"/>
          <w:szCs w:val="28"/>
        </w:rPr>
        <w:t xml:space="preserve"> или в региональной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Портал государственных и муниципальных услуг (функций) Пензенской области</w:t>
      </w:r>
      <w:r>
        <w:rPr>
          <w:bCs/>
          <w:sz w:val="28"/>
          <w:szCs w:val="28"/>
        </w:rPr>
        <w:t>».</w:t>
      </w:r>
    </w:p>
    <w:p w:rsidR="00BA0AA2" w:rsidRPr="003A06F3" w:rsidRDefault="00BA0AA2" w:rsidP="003A06F3">
      <w:pPr>
        <w:pStyle w:val="ConsPlusNormal"/>
        <w:ind w:firstLine="540"/>
        <w:jc w:val="both"/>
        <w:rPr>
          <w:bCs/>
          <w:sz w:val="28"/>
          <w:szCs w:val="28"/>
        </w:rPr>
      </w:pPr>
      <w:r w:rsidRPr="003A06F3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по иным основаниям не допускается.</w:t>
      </w:r>
      <w:r w:rsidRPr="003A06F3">
        <w:rPr>
          <w:bCs/>
          <w:sz w:val="28"/>
          <w:szCs w:val="28"/>
        </w:rPr>
        <w:t>».</w:t>
      </w:r>
    </w:p>
    <w:p w:rsidR="00BA0AA2" w:rsidRDefault="00BA0AA2" w:rsidP="00F43F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1.2.2.  подпункт 5 пункта 2.8.3.1  раздела 2  Административного регламента признать утратившим силу.</w:t>
      </w:r>
    </w:p>
    <w:p w:rsidR="00BA0AA2" w:rsidRPr="00841156" w:rsidRDefault="00BA0AA2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841156">
        <w:rPr>
          <w:sz w:val="28"/>
          <w:szCs w:val="28"/>
        </w:rPr>
        <w:t>. Настоящее постановление опубликовать в информационном бюллетене  «</w:t>
      </w:r>
      <w:r>
        <w:rPr>
          <w:sz w:val="28"/>
          <w:szCs w:val="28"/>
        </w:rPr>
        <w:t>Сельские ведомости</w:t>
      </w:r>
      <w:r w:rsidRPr="0084115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A0AA2" w:rsidRPr="00841156" w:rsidRDefault="00BA0AA2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 после дня его официального опубликования.</w:t>
      </w:r>
    </w:p>
    <w:p w:rsidR="00BA0AA2" w:rsidRDefault="00BA0AA2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556E">
        <w:rPr>
          <w:sz w:val="28"/>
          <w:szCs w:val="28"/>
        </w:rPr>
        <w:t xml:space="preserve">. </w:t>
      </w:r>
      <w:r w:rsidRPr="0067556E">
        <w:rPr>
          <w:spacing w:val="5"/>
          <w:sz w:val="28"/>
          <w:szCs w:val="28"/>
        </w:rPr>
        <w:t>Контроль</w:t>
      </w:r>
      <w:r w:rsidRPr="0067556E">
        <w:rPr>
          <w:sz w:val="28"/>
          <w:szCs w:val="28"/>
        </w:rPr>
        <w:t xml:space="preserve"> за исполнением настоящего постановления возложить на </w:t>
      </w:r>
      <w:r>
        <w:rPr>
          <w:sz w:val="28"/>
          <w:szCs w:val="28"/>
        </w:rPr>
        <w:t>заместителя главы администрации  Кондольского сельсовета А.Л.Карякина.</w:t>
      </w:r>
    </w:p>
    <w:p w:rsidR="00BA0AA2" w:rsidRPr="0067556E" w:rsidRDefault="00BA0AA2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BA0AA2" w:rsidRDefault="00BA0AA2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27"/>
        <w:gridCol w:w="3627"/>
        <w:gridCol w:w="3627"/>
      </w:tblGrid>
      <w:tr w:rsidR="00BA0AA2" w:rsidRPr="00CE413D" w:rsidTr="00E87D97">
        <w:trPr>
          <w:trHeight w:val="1010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BA0AA2" w:rsidRPr="00A10C76" w:rsidRDefault="00BA0AA2" w:rsidP="00E87D97">
            <w:pPr>
              <w:rPr>
                <w:sz w:val="28"/>
                <w:szCs w:val="28"/>
              </w:rPr>
            </w:pPr>
          </w:p>
          <w:p w:rsidR="00BA0AA2" w:rsidRPr="00A10C76" w:rsidRDefault="00BA0AA2" w:rsidP="00E87D97">
            <w:pPr>
              <w:rPr>
                <w:sz w:val="28"/>
                <w:szCs w:val="28"/>
              </w:rPr>
            </w:pPr>
          </w:p>
          <w:p w:rsidR="00BA0AA2" w:rsidRPr="00A10C76" w:rsidRDefault="00BA0AA2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BA0AA2" w:rsidRPr="00A10C76" w:rsidRDefault="00BA0AA2" w:rsidP="00E87D97">
            <w:pPr>
              <w:jc w:val="center"/>
              <w:rPr>
                <w:sz w:val="28"/>
                <w:szCs w:val="28"/>
              </w:rPr>
            </w:pPr>
          </w:p>
          <w:p w:rsidR="00BA0AA2" w:rsidRPr="00A10C76" w:rsidRDefault="00BA0AA2" w:rsidP="00E87D97">
            <w:pPr>
              <w:jc w:val="center"/>
              <w:rPr>
                <w:sz w:val="28"/>
                <w:szCs w:val="28"/>
              </w:rPr>
            </w:pPr>
          </w:p>
          <w:p w:rsidR="00BA0AA2" w:rsidRPr="00A10C76" w:rsidRDefault="00BA0AA2" w:rsidP="00E87D97">
            <w:pPr>
              <w:rPr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BA0AA2" w:rsidRPr="00A10C76" w:rsidRDefault="00BA0AA2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 </w:t>
            </w:r>
          </w:p>
          <w:p w:rsidR="00BA0AA2" w:rsidRPr="00A10C76" w:rsidRDefault="00BA0AA2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</w:t>
            </w:r>
          </w:p>
          <w:p w:rsidR="00BA0AA2" w:rsidRPr="00A10C76" w:rsidRDefault="00BA0AA2" w:rsidP="00D13E1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А.А.Грачев</w:t>
            </w:r>
          </w:p>
        </w:tc>
      </w:tr>
    </w:tbl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p w:rsidR="00BA0AA2" w:rsidRDefault="00BA0AA2" w:rsidP="008F61E9">
      <w:pPr>
        <w:pStyle w:val="BodyTextIndent"/>
        <w:ind w:left="14" w:firstLine="695"/>
        <w:jc w:val="center"/>
        <w:rPr>
          <w:b/>
          <w:szCs w:val="28"/>
        </w:rPr>
      </w:pPr>
    </w:p>
    <w:sectPr w:rsidR="00BA0AA2" w:rsidSect="001D2CAB">
      <w:headerReference w:type="even" r:id="rId10"/>
      <w:headerReference w:type="default" r:id="rId11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AA2" w:rsidRDefault="00BA0AA2">
      <w:r>
        <w:separator/>
      </w:r>
    </w:p>
  </w:endnote>
  <w:endnote w:type="continuationSeparator" w:id="0">
    <w:p w:rsidR="00BA0AA2" w:rsidRDefault="00BA0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AA2" w:rsidRDefault="00BA0AA2">
      <w:r>
        <w:separator/>
      </w:r>
    </w:p>
  </w:footnote>
  <w:footnote w:type="continuationSeparator" w:id="0">
    <w:p w:rsidR="00BA0AA2" w:rsidRDefault="00BA0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AA2" w:rsidRDefault="00BA0AA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0AA2" w:rsidRDefault="00BA0A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AA2" w:rsidRDefault="00BA0AA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A0AA2" w:rsidRDefault="00BA0A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3EF4"/>
    <w:rsid w:val="002B5F71"/>
    <w:rsid w:val="002C5635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169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56E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1EF1"/>
    <w:rsid w:val="006E2264"/>
    <w:rsid w:val="006E2DC4"/>
    <w:rsid w:val="006E37DA"/>
    <w:rsid w:val="006F4A7A"/>
    <w:rsid w:val="006F6D1C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A6E2F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855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0F1A"/>
    <w:rsid w:val="00B2389B"/>
    <w:rsid w:val="00B243C0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AA2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963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1FB"/>
    <w:rsid w:val="00C86A4A"/>
    <w:rsid w:val="00C907A5"/>
    <w:rsid w:val="00CA3880"/>
    <w:rsid w:val="00CA639F"/>
    <w:rsid w:val="00CB6D05"/>
    <w:rsid w:val="00CC621E"/>
    <w:rsid w:val="00CD6920"/>
    <w:rsid w:val="00CE013F"/>
    <w:rsid w:val="00CE40CC"/>
    <w:rsid w:val="00CE413D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3E17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5E73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B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9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A2"/>
    <w:rPr>
      <w:rFonts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0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90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90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65907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746B8D"/>
    <w:pPr>
      <w:ind w:firstLine="567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65907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746B8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5907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46B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65907"/>
    <w:rPr>
      <w:sz w:val="24"/>
      <w:szCs w:val="24"/>
    </w:rPr>
  </w:style>
  <w:style w:type="character" w:customStyle="1" w:styleId="a">
    <w:name w:val="Основной текст Знак"/>
    <w:basedOn w:val="DefaultParagraphFont"/>
    <w:uiPriority w:val="99"/>
    <w:rsid w:val="00746B8D"/>
    <w:rPr>
      <w:rFonts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746B8D"/>
    <w:pPr>
      <w:jc w:val="center"/>
    </w:pPr>
    <w:rPr>
      <w:b/>
      <w:bCs/>
      <w:sz w:val="20"/>
    </w:rPr>
  </w:style>
  <w:style w:type="paragraph" w:styleId="BodyText3">
    <w:name w:val="Body Text 3"/>
    <w:basedOn w:val="Normal"/>
    <w:link w:val="BodyText3Char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65907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styleId="Hyperlink">
    <w:name w:val="Hyperlink"/>
    <w:basedOn w:val="DefaultParagraphFont"/>
    <w:uiPriority w:val="99"/>
    <w:rsid w:val="00B30ECB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717AD"/>
    <w:rPr>
      <w:rFonts w:ascii="Calibri" w:hAnsi="Calibri"/>
    </w:rPr>
  </w:style>
  <w:style w:type="paragraph" w:styleId="NormalWeb">
    <w:name w:val="Normal (Web)"/>
    <w:basedOn w:val="Normal"/>
    <w:uiPriority w:val="99"/>
    <w:rsid w:val="00F322B4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980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65907"/>
    <w:rPr>
      <w:sz w:val="24"/>
      <w:szCs w:val="2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244F70"/>
    <w:rPr>
      <w:rFonts w:cs="Times New Roman"/>
      <w:sz w:val="18"/>
      <w:szCs w:val="18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">
    <w:name w:val="Знак1"/>
    <w:basedOn w:val="Normal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rsid w:val="002D4AA8"/>
  </w:style>
  <w:style w:type="character" w:customStyle="1" w:styleId="DateChar">
    <w:name w:val="Date Char"/>
    <w:basedOn w:val="DefaultParagraphFont"/>
    <w:link w:val="Date"/>
    <w:uiPriority w:val="99"/>
    <w:semiHidden/>
    <w:rsid w:val="00F65907"/>
    <w:rPr>
      <w:sz w:val="24"/>
      <w:szCs w:val="24"/>
    </w:rPr>
  </w:style>
  <w:style w:type="paragraph" w:customStyle="1" w:styleId="a0">
    <w:name w:val="Знак"/>
    <w:basedOn w:val="Normal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Emphasis">
    <w:name w:val="Emphasis"/>
    <w:basedOn w:val="DefaultParagraphFont"/>
    <w:uiPriority w:val="99"/>
    <w:qFormat/>
    <w:rsid w:val="00251D33"/>
    <w:rPr>
      <w:rFonts w:cs="Times New Roman"/>
      <w:i/>
      <w:iCs/>
    </w:rPr>
  </w:style>
  <w:style w:type="paragraph" w:customStyle="1" w:styleId="s22">
    <w:name w:val="s_22"/>
    <w:basedOn w:val="Normal"/>
    <w:uiPriority w:val="99"/>
    <w:rsid w:val="00EF3C27"/>
    <w:pPr>
      <w:spacing w:before="100" w:beforeAutospacing="1" w:after="100" w:afterAutospacing="1"/>
    </w:pPr>
  </w:style>
  <w:style w:type="character" w:customStyle="1" w:styleId="a1">
    <w:name w:val="Гипертекстовая ссылка"/>
    <w:basedOn w:val="DefaultParagraphFont"/>
    <w:uiPriority w:val="99"/>
    <w:rsid w:val="00EF3C27"/>
    <w:rPr>
      <w:rFonts w:cs="Times New Roman"/>
      <w:color w:val="106BBE"/>
    </w:rPr>
  </w:style>
  <w:style w:type="character" w:customStyle="1" w:styleId="FontStyle21">
    <w:name w:val="Font Style21"/>
    <w:basedOn w:val="DefaultParagraphFont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Normal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8F6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61E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506B"/>
    <w:rPr>
      <w:rFonts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A06F3"/>
    <w:rPr>
      <w:rFonts w:ascii="Arial" w:hAnsi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6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1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6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16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16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16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166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16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16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166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166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1166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1166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1166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166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166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475FB37863C654FB9F0C20DBFD91669998AFE7CB74F64C349E037CFC5BF573050177C8BFD802ABC0C89EF1D5626C32C37F16DAD5DF9CD3fDK2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68421B127E36438624B4723F859C4FEB7989388A4CA1B526246B40D9B324BA3C8F49D49AB3B7304D2116D7CAD9F43577863818A2DCA98579H6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3854</TotalTime>
  <Pages>3</Pages>
  <Words>597</Words>
  <Characters>3405</Characters>
  <Application>Microsoft Office Outlook</Application>
  <DocSecurity>0</DocSecurity>
  <Lines>0</Lines>
  <Paragraphs>0</Paragraphs>
  <ScaleCrop>false</ScaleCrop>
  <Company>УСЗН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Кондоль</dc:creator>
  <cp:keywords/>
  <dc:description/>
  <cp:lastModifiedBy>Кондоль</cp:lastModifiedBy>
  <cp:revision>35</cp:revision>
  <cp:lastPrinted>2020-05-06T08:32:00Z</cp:lastPrinted>
  <dcterms:created xsi:type="dcterms:W3CDTF">2019-06-14T14:28:00Z</dcterms:created>
  <dcterms:modified xsi:type="dcterms:W3CDTF">2020-05-15T05:08:00Z</dcterms:modified>
</cp:coreProperties>
</file>